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29592A" w14:textId="3B2C97E5" w:rsidR="008A1A90" w:rsidRPr="008A1A90" w:rsidRDefault="008A1A90" w:rsidP="008A1A90">
      <w:pPr>
        <w:pStyle w:val="a3"/>
        <w:widowControl/>
        <w:rPr>
          <w:sz w:val="20"/>
        </w:rPr>
      </w:pPr>
      <w:r>
        <w:rPr>
          <w:sz w:val="20"/>
        </w:rPr>
        <w:t>Открытое акционерное общество</w:t>
      </w:r>
    </w:p>
    <w:p w14:paraId="3C9CA02F" w14:textId="6F4E645D" w:rsidR="00481A8D" w:rsidRPr="00184FD4" w:rsidRDefault="008A1A90" w:rsidP="008A1A90">
      <w:pPr>
        <w:pStyle w:val="a3"/>
        <w:widowControl/>
        <w:rPr>
          <w:b w:val="0"/>
          <w:sz w:val="20"/>
        </w:rPr>
      </w:pPr>
      <w:r w:rsidRPr="008A1A90">
        <w:rPr>
          <w:sz w:val="20"/>
        </w:rPr>
        <w:t xml:space="preserve">«Научно-производственное объединение </w:t>
      </w:r>
      <w:proofErr w:type="spellStart"/>
      <w:r w:rsidRPr="008A1A90">
        <w:rPr>
          <w:sz w:val="20"/>
        </w:rPr>
        <w:t>Нефтегеофизприбор</w:t>
      </w:r>
      <w:proofErr w:type="spellEnd"/>
      <w:r w:rsidRPr="008A1A90">
        <w:rPr>
          <w:sz w:val="20"/>
        </w:rPr>
        <w:t>»</w:t>
      </w:r>
    </w:p>
    <w:p w14:paraId="430DD5DA" w14:textId="77777777" w:rsidR="008A1A90" w:rsidRDefault="008A1A90" w:rsidP="00D064C6">
      <w:pPr>
        <w:pStyle w:val="a3"/>
        <w:widowControl/>
        <w:rPr>
          <w:i/>
          <w:sz w:val="20"/>
        </w:rPr>
      </w:pPr>
      <w:r w:rsidRPr="008A1A90">
        <w:rPr>
          <w:i/>
          <w:sz w:val="20"/>
        </w:rPr>
        <w:t xml:space="preserve">Россия, Краснодарский край, г. Краснодар, </w:t>
      </w:r>
      <w:proofErr w:type="spellStart"/>
      <w:r w:rsidRPr="008A1A90">
        <w:rPr>
          <w:i/>
          <w:sz w:val="20"/>
        </w:rPr>
        <w:t>Карасунский</w:t>
      </w:r>
      <w:proofErr w:type="spellEnd"/>
      <w:r w:rsidRPr="008A1A90">
        <w:rPr>
          <w:i/>
          <w:sz w:val="20"/>
        </w:rPr>
        <w:t xml:space="preserve"> округ, ул. Онежская, 64</w:t>
      </w:r>
    </w:p>
    <w:p w14:paraId="7DDFBC3D" w14:textId="04D1F626" w:rsidR="00481A8D" w:rsidRPr="00184FD4" w:rsidRDefault="00244541" w:rsidP="008A1A90">
      <w:pPr>
        <w:pStyle w:val="a3"/>
        <w:widowControl/>
        <w:spacing w:before="120"/>
        <w:rPr>
          <w:spacing w:val="120"/>
          <w:sz w:val="20"/>
        </w:rPr>
      </w:pPr>
      <w:r w:rsidRPr="00184FD4">
        <w:rPr>
          <w:spacing w:val="120"/>
          <w:sz w:val="20"/>
        </w:rPr>
        <w:t xml:space="preserve">СООБЩЕНИЕ </w:t>
      </w:r>
    </w:p>
    <w:p w14:paraId="0B45614E" w14:textId="77777777" w:rsidR="00481A8D" w:rsidRPr="00184FD4" w:rsidRDefault="00247EC7" w:rsidP="00D064C6">
      <w:pPr>
        <w:widowControl/>
        <w:jc w:val="center"/>
        <w:rPr>
          <w:b/>
          <w:sz w:val="20"/>
        </w:rPr>
      </w:pPr>
      <w:r w:rsidRPr="00184FD4">
        <w:rPr>
          <w:b/>
          <w:sz w:val="20"/>
        </w:rPr>
        <w:t>о</w:t>
      </w:r>
      <w:r w:rsidR="00481A8D" w:rsidRPr="00184FD4">
        <w:rPr>
          <w:b/>
          <w:sz w:val="20"/>
        </w:rPr>
        <w:t xml:space="preserve"> проведении </w:t>
      </w:r>
      <w:r w:rsidR="00591FCE" w:rsidRPr="00184FD4">
        <w:rPr>
          <w:b/>
          <w:sz w:val="20"/>
        </w:rPr>
        <w:t xml:space="preserve">годового </w:t>
      </w:r>
      <w:r w:rsidRPr="00184FD4">
        <w:rPr>
          <w:b/>
          <w:sz w:val="20"/>
        </w:rPr>
        <w:t xml:space="preserve">заседания </w:t>
      </w:r>
      <w:r w:rsidR="00481A8D" w:rsidRPr="00184FD4">
        <w:rPr>
          <w:b/>
          <w:sz w:val="20"/>
        </w:rPr>
        <w:t>общего собрания акционеров</w:t>
      </w:r>
    </w:p>
    <w:p w14:paraId="7FB2AB99" w14:textId="77777777" w:rsidR="00481A8D" w:rsidRPr="00184FD4" w:rsidRDefault="00481A8D" w:rsidP="00076316">
      <w:pPr>
        <w:widowControl/>
        <w:spacing w:before="120"/>
        <w:jc w:val="center"/>
        <w:rPr>
          <w:b/>
          <w:i/>
          <w:sz w:val="20"/>
        </w:rPr>
      </w:pPr>
      <w:r w:rsidRPr="00184FD4">
        <w:rPr>
          <w:b/>
          <w:i/>
          <w:sz w:val="20"/>
        </w:rPr>
        <w:t>Уважаемый акционер!</w:t>
      </w:r>
    </w:p>
    <w:p w14:paraId="0C99F098" w14:textId="66AA1D49" w:rsidR="00D41E65" w:rsidRDefault="008A1A90" w:rsidP="00D064C6">
      <w:pPr>
        <w:pStyle w:val="a4"/>
        <w:spacing w:before="100"/>
        <w:rPr>
          <w:b w:val="0"/>
        </w:rPr>
      </w:pPr>
      <w:r w:rsidRPr="008A1A90">
        <w:rPr>
          <w:b w:val="0"/>
          <w:bCs/>
          <w:iCs/>
        </w:rPr>
        <w:t>Ликвидационн</w:t>
      </w:r>
      <w:r>
        <w:rPr>
          <w:b w:val="0"/>
          <w:bCs/>
          <w:iCs/>
        </w:rPr>
        <w:t>ой</w:t>
      </w:r>
      <w:r w:rsidRPr="008A1A90">
        <w:rPr>
          <w:b w:val="0"/>
          <w:bCs/>
          <w:iCs/>
        </w:rPr>
        <w:t xml:space="preserve"> комисси</w:t>
      </w:r>
      <w:r>
        <w:rPr>
          <w:b w:val="0"/>
          <w:bCs/>
          <w:iCs/>
        </w:rPr>
        <w:t>ей</w:t>
      </w:r>
      <w:r w:rsidRPr="008A1A90">
        <w:rPr>
          <w:b w:val="0"/>
          <w:bCs/>
          <w:iCs/>
        </w:rPr>
        <w:t xml:space="preserve"> ОАО «НПО </w:t>
      </w:r>
      <w:proofErr w:type="spellStart"/>
      <w:r w:rsidRPr="008A1A90">
        <w:rPr>
          <w:b w:val="0"/>
          <w:bCs/>
          <w:iCs/>
        </w:rPr>
        <w:t>Нефтегеофизприбор</w:t>
      </w:r>
      <w:proofErr w:type="spellEnd"/>
      <w:r w:rsidRPr="008A1A90">
        <w:rPr>
          <w:b w:val="0"/>
          <w:bCs/>
          <w:iCs/>
        </w:rPr>
        <w:t xml:space="preserve">» </w:t>
      </w:r>
      <w:r w:rsidR="00D41E65" w:rsidRPr="00BB5944">
        <w:rPr>
          <w:b w:val="0"/>
        </w:rPr>
        <w:t>принято решение о проведении годового заседания общего собрания акционеров</w:t>
      </w:r>
      <w:r w:rsidR="00D41E65" w:rsidRPr="00D41E65">
        <w:rPr>
          <w:b w:val="0"/>
        </w:rPr>
        <w:t>. Заседание прово</w:t>
      </w:r>
      <w:r w:rsidR="00D41E65" w:rsidRPr="00747D28">
        <w:rPr>
          <w:b w:val="0"/>
        </w:rPr>
        <w:t xml:space="preserve">дится </w:t>
      </w:r>
      <w:r w:rsidRPr="008A1A90">
        <w:rPr>
          <w:b w:val="0"/>
        </w:rPr>
        <w:t>10 июня 2025</w:t>
      </w:r>
      <w:r w:rsidR="00D41E65" w:rsidRPr="00747D28">
        <w:rPr>
          <w:b w:val="0"/>
          <w:bCs/>
        </w:rPr>
        <w:t xml:space="preserve"> года по адресу:</w:t>
      </w:r>
      <w:r w:rsidR="00D41E65" w:rsidRPr="00747D28">
        <w:rPr>
          <w:b w:val="0"/>
        </w:rPr>
        <w:t xml:space="preserve"> </w:t>
      </w:r>
      <w:r w:rsidRPr="008A1A90">
        <w:rPr>
          <w:b w:val="0"/>
        </w:rPr>
        <w:t>Российская Федерация, Краснодарский край, г. Краснодар, ул. Трамвайная 1/1, офис 608 в 15 часов 00 минут</w:t>
      </w:r>
      <w:r w:rsidRPr="008A1A90">
        <w:t xml:space="preserve"> </w:t>
      </w:r>
      <w:r w:rsidR="00AF329A" w:rsidRPr="006C596E">
        <w:rPr>
          <w:b w:val="0"/>
        </w:rPr>
        <w:t>без возм</w:t>
      </w:r>
      <w:r w:rsidR="00BF0CE3">
        <w:rPr>
          <w:b w:val="0"/>
        </w:rPr>
        <w:t>ожности дистанционного участия.</w:t>
      </w:r>
      <w:r>
        <w:rPr>
          <w:b w:val="0"/>
        </w:rPr>
        <w:t xml:space="preserve"> </w:t>
      </w:r>
      <w:r w:rsidRPr="006C596E">
        <w:rPr>
          <w:b w:val="0"/>
        </w:rPr>
        <w:t>Заседание</w:t>
      </w:r>
      <w:r w:rsidRPr="00D41E65">
        <w:rPr>
          <w:b w:val="0"/>
        </w:rPr>
        <w:t xml:space="preserve"> совмещено</w:t>
      </w:r>
      <w:r>
        <w:rPr>
          <w:b w:val="0"/>
        </w:rPr>
        <w:t xml:space="preserve"> </w:t>
      </w:r>
      <w:r w:rsidRPr="00D41E65">
        <w:rPr>
          <w:b w:val="0"/>
        </w:rPr>
        <w:t>с заочным голосованием</w:t>
      </w:r>
      <w:r w:rsidR="00536374">
        <w:rPr>
          <w:b w:val="0"/>
        </w:rPr>
        <w:t>.</w:t>
      </w:r>
    </w:p>
    <w:p w14:paraId="2151D881" w14:textId="3C465A43" w:rsidR="00481A8D" w:rsidRPr="00184FD4" w:rsidRDefault="00481A8D" w:rsidP="00935873">
      <w:pPr>
        <w:widowControl/>
        <w:spacing w:before="100"/>
        <w:ind w:firstLine="567"/>
        <w:jc w:val="center"/>
        <w:rPr>
          <w:b/>
          <w:sz w:val="20"/>
        </w:rPr>
      </w:pPr>
      <w:r w:rsidRPr="003B64F8">
        <w:rPr>
          <w:b/>
          <w:sz w:val="20"/>
        </w:rPr>
        <w:t>Повестка дня:</w:t>
      </w:r>
    </w:p>
    <w:p w14:paraId="72C3F967" w14:textId="77777777" w:rsidR="00BF0CE3" w:rsidRPr="00BF0CE3" w:rsidRDefault="00BF0CE3" w:rsidP="00BF0CE3">
      <w:pPr>
        <w:pStyle w:val="af2"/>
        <w:numPr>
          <w:ilvl w:val="0"/>
          <w:numId w:val="8"/>
        </w:numPr>
        <w:jc w:val="both"/>
        <w:rPr>
          <w:sz w:val="20"/>
        </w:rPr>
      </w:pPr>
      <w:r w:rsidRPr="00BF0CE3">
        <w:rPr>
          <w:sz w:val="20"/>
        </w:rPr>
        <w:t>Утверждение годового отчета общества;</w:t>
      </w:r>
    </w:p>
    <w:p w14:paraId="6343CA2B" w14:textId="77777777" w:rsidR="00BF0CE3" w:rsidRPr="00BF0CE3" w:rsidRDefault="00BF0CE3" w:rsidP="00BF0CE3">
      <w:pPr>
        <w:pStyle w:val="af2"/>
        <w:numPr>
          <w:ilvl w:val="0"/>
          <w:numId w:val="8"/>
        </w:numPr>
        <w:jc w:val="both"/>
        <w:rPr>
          <w:sz w:val="20"/>
        </w:rPr>
      </w:pPr>
      <w:r w:rsidRPr="00BF0CE3">
        <w:rPr>
          <w:sz w:val="20"/>
        </w:rPr>
        <w:t xml:space="preserve">Утверждение годовой бухгалтерской (финансовой) отчетности; </w:t>
      </w:r>
    </w:p>
    <w:p w14:paraId="3AAFC73C" w14:textId="77777777" w:rsidR="00BF0CE3" w:rsidRPr="00BF0CE3" w:rsidRDefault="00BF0CE3" w:rsidP="00BF0CE3">
      <w:pPr>
        <w:pStyle w:val="af2"/>
        <w:numPr>
          <w:ilvl w:val="0"/>
          <w:numId w:val="8"/>
        </w:numPr>
        <w:jc w:val="both"/>
        <w:rPr>
          <w:sz w:val="20"/>
        </w:rPr>
      </w:pPr>
      <w:r w:rsidRPr="00BF0CE3">
        <w:rPr>
          <w:sz w:val="20"/>
        </w:rPr>
        <w:t>Утверждение распределения прибыли и убытков общества;</w:t>
      </w:r>
    </w:p>
    <w:p w14:paraId="047B2D0E" w14:textId="77777777" w:rsidR="00BF0CE3" w:rsidRPr="00BF0CE3" w:rsidRDefault="00BF0CE3" w:rsidP="00BF0CE3">
      <w:pPr>
        <w:pStyle w:val="af2"/>
        <w:numPr>
          <w:ilvl w:val="0"/>
          <w:numId w:val="8"/>
        </w:numPr>
        <w:jc w:val="both"/>
        <w:rPr>
          <w:sz w:val="20"/>
        </w:rPr>
      </w:pPr>
      <w:r w:rsidRPr="00BF0CE3">
        <w:rPr>
          <w:sz w:val="20"/>
        </w:rPr>
        <w:t>О выплате дивидендов по обыкновенным акциям;</w:t>
      </w:r>
    </w:p>
    <w:p w14:paraId="047C26EA" w14:textId="77777777" w:rsidR="00BF0CE3" w:rsidRPr="00BF0CE3" w:rsidRDefault="00BF0CE3" w:rsidP="00BF0CE3">
      <w:pPr>
        <w:pStyle w:val="af2"/>
        <w:numPr>
          <w:ilvl w:val="0"/>
          <w:numId w:val="8"/>
        </w:numPr>
        <w:jc w:val="both"/>
        <w:rPr>
          <w:sz w:val="20"/>
        </w:rPr>
      </w:pPr>
      <w:r w:rsidRPr="00BF0CE3">
        <w:rPr>
          <w:sz w:val="20"/>
        </w:rPr>
        <w:t>О выплате дивидендов по привилегированным акциям;</w:t>
      </w:r>
    </w:p>
    <w:p w14:paraId="011DAB1E" w14:textId="77777777" w:rsidR="008A1A90" w:rsidRPr="008A1A90" w:rsidRDefault="008A1A90" w:rsidP="008A1A90">
      <w:pPr>
        <w:pStyle w:val="af2"/>
        <w:numPr>
          <w:ilvl w:val="0"/>
          <w:numId w:val="8"/>
        </w:numPr>
        <w:jc w:val="both"/>
        <w:rPr>
          <w:sz w:val="20"/>
        </w:rPr>
      </w:pPr>
      <w:r w:rsidRPr="008A1A90">
        <w:rPr>
          <w:sz w:val="20"/>
        </w:rPr>
        <w:t>Избрание членов ревизионной комиссии общества;</w:t>
      </w:r>
    </w:p>
    <w:p w14:paraId="2E1B0DE7" w14:textId="59706BA2" w:rsidR="00BF0CE3" w:rsidRPr="00BF0CE3" w:rsidRDefault="008A1A90" w:rsidP="008A1A90">
      <w:pPr>
        <w:pStyle w:val="af2"/>
        <w:numPr>
          <w:ilvl w:val="0"/>
          <w:numId w:val="8"/>
        </w:numPr>
        <w:jc w:val="both"/>
        <w:rPr>
          <w:sz w:val="20"/>
        </w:rPr>
      </w:pPr>
      <w:r w:rsidRPr="008A1A90">
        <w:rPr>
          <w:sz w:val="20"/>
        </w:rPr>
        <w:t>Назначение аудиторской организации</w:t>
      </w:r>
      <w:r>
        <w:rPr>
          <w:sz w:val="20"/>
        </w:rPr>
        <w:t>.</w:t>
      </w:r>
    </w:p>
    <w:p w14:paraId="66E382CF" w14:textId="780B5D63" w:rsidR="00D41E65" w:rsidRPr="000D6627" w:rsidRDefault="00D41E65" w:rsidP="00BF0CE3">
      <w:pPr>
        <w:spacing w:before="60"/>
        <w:jc w:val="both"/>
        <w:rPr>
          <w:sz w:val="20"/>
        </w:rPr>
      </w:pPr>
      <w:r w:rsidRPr="006B5242">
        <w:rPr>
          <w:sz w:val="20"/>
        </w:rPr>
        <w:t xml:space="preserve">Дата, на которую определяются (фиксируются) лица, имеющие право голоса при принятии решений общим собранием акционеров, </w:t>
      </w:r>
      <w:r w:rsidR="008A1A90" w:rsidRPr="008A1A90">
        <w:rPr>
          <w:sz w:val="20"/>
        </w:rPr>
        <w:t>18 мая 2025</w:t>
      </w:r>
      <w:r w:rsidR="003E25FE" w:rsidRPr="003E25FE">
        <w:rPr>
          <w:sz w:val="20"/>
        </w:rPr>
        <w:t xml:space="preserve"> </w:t>
      </w:r>
      <w:r w:rsidRPr="006B5242">
        <w:rPr>
          <w:sz w:val="20"/>
        </w:rPr>
        <w:t>года.</w:t>
      </w:r>
    </w:p>
    <w:p w14:paraId="6BDAF685" w14:textId="77777777" w:rsidR="008A1A90" w:rsidRDefault="00015B6E" w:rsidP="008A1A90">
      <w:pPr>
        <w:spacing w:before="120"/>
        <w:jc w:val="both"/>
        <w:rPr>
          <w:sz w:val="20"/>
        </w:rPr>
      </w:pPr>
      <w:r>
        <w:rPr>
          <w:sz w:val="20"/>
        </w:rPr>
        <w:t>Правом</w:t>
      </w:r>
      <w:r w:rsidR="00D638F6" w:rsidRPr="00BF0CE3">
        <w:rPr>
          <w:sz w:val="20"/>
        </w:rPr>
        <w:t xml:space="preserve"> голоса по всем вопросам повестки дня общего обладают акционеры вл</w:t>
      </w:r>
      <w:r w:rsidR="00BF0CE3" w:rsidRPr="00BF0CE3">
        <w:rPr>
          <w:sz w:val="20"/>
        </w:rPr>
        <w:t>адельцы</w:t>
      </w:r>
      <w:r w:rsidR="008A1A90">
        <w:rPr>
          <w:sz w:val="20"/>
        </w:rPr>
        <w:t>:</w:t>
      </w:r>
    </w:p>
    <w:p w14:paraId="19B102FB" w14:textId="2D57112A" w:rsidR="008A1A90" w:rsidRDefault="008A1A90" w:rsidP="005A5027">
      <w:pPr>
        <w:ind w:left="720"/>
        <w:jc w:val="both"/>
        <w:rPr>
          <w:sz w:val="20"/>
        </w:rPr>
      </w:pPr>
      <w:r>
        <w:rPr>
          <w:sz w:val="20"/>
        </w:rPr>
        <w:t xml:space="preserve">- </w:t>
      </w:r>
      <w:r w:rsidRPr="008A1A90">
        <w:rPr>
          <w:sz w:val="20"/>
        </w:rPr>
        <w:t>обыкновенных акций выпуска 1-01-30921-E;</w:t>
      </w:r>
    </w:p>
    <w:p w14:paraId="3050C68E" w14:textId="75D81951" w:rsidR="006C18AB" w:rsidRDefault="008A1A90" w:rsidP="005A5027">
      <w:pPr>
        <w:ind w:left="720"/>
        <w:jc w:val="both"/>
        <w:rPr>
          <w:sz w:val="20"/>
        </w:rPr>
      </w:pPr>
      <w:r>
        <w:rPr>
          <w:sz w:val="20"/>
        </w:rPr>
        <w:t xml:space="preserve">- </w:t>
      </w:r>
      <w:r w:rsidRPr="008A1A90">
        <w:rPr>
          <w:sz w:val="20"/>
        </w:rPr>
        <w:t>привилегированных акций выпуска 2-01-30921-E (типа А).</w:t>
      </w:r>
    </w:p>
    <w:p w14:paraId="7EB49C95" w14:textId="1ED5A6D9" w:rsidR="008A1A90" w:rsidRPr="000D6627" w:rsidRDefault="008A1A90" w:rsidP="008A1A90">
      <w:pPr>
        <w:spacing w:before="60"/>
        <w:jc w:val="both"/>
        <w:rPr>
          <w:sz w:val="20"/>
        </w:rPr>
      </w:pPr>
      <w:r w:rsidRPr="000D6627">
        <w:rPr>
          <w:b/>
          <w:i/>
          <w:sz w:val="20"/>
        </w:rPr>
        <w:t xml:space="preserve">Адрес для предоставления заполненных бюллетеней для голосования: </w:t>
      </w:r>
      <w:r w:rsidRPr="008A1A90">
        <w:rPr>
          <w:sz w:val="20"/>
        </w:rPr>
        <w:t xml:space="preserve">Россия, Краснодарский край, г. Краснодар, </w:t>
      </w:r>
      <w:proofErr w:type="spellStart"/>
      <w:r w:rsidRPr="008A1A90">
        <w:rPr>
          <w:sz w:val="20"/>
        </w:rPr>
        <w:t>Карасунский</w:t>
      </w:r>
      <w:proofErr w:type="spellEnd"/>
      <w:r w:rsidRPr="008A1A90">
        <w:rPr>
          <w:sz w:val="20"/>
        </w:rPr>
        <w:t xml:space="preserve"> округ, ул. Онежская, 64 (кабинет генерального директора)</w:t>
      </w:r>
      <w:r>
        <w:rPr>
          <w:sz w:val="20"/>
        </w:rPr>
        <w:t>.</w:t>
      </w:r>
    </w:p>
    <w:p w14:paraId="71E80C78" w14:textId="23D1F97F" w:rsidR="008A1A90" w:rsidRPr="000D6627" w:rsidRDefault="008A1A90" w:rsidP="008A1A90">
      <w:pPr>
        <w:spacing w:before="60"/>
        <w:jc w:val="both"/>
        <w:rPr>
          <w:sz w:val="20"/>
        </w:rPr>
      </w:pPr>
      <w:r w:rsidRPr="000D6627">
        <w:rPr>
          <w:b/>
          <w:i/>
          <w:sz w:val="20"/>
        </w:rPr>
        <w:t xml:space="preserve">Почтовый адрес для направления заполненных бюллетеней для голосования: </w:t>
      </w:r>
      <w:r w:rsidRPr="008A1A90">
        <w:rPr>
          <w:sz w:val="20"/>
        </w:rPr>
        <w:t xml:space="preserve">350059, Россия, Краснодарский край, г. Краснодар, </w:t>
      </w:r>
      <w:proofErr w:type="spellStart"/>
      <w:r w:rsidRPr="008A1A90">
        <w:rPr>
          <w:sz w:val="20"/>
        </w:rPr>
        <w:t>Карасунский</w:t>
      </w:r>
      <w:proofErr w:type="spellEnd"/>
      <w:r w:rsidRPr="008A1A90">
        <w:rPr>
          <w:sz w:val="20"/>
        </w:rPr>
        <w:t xml:space="preserve"> округ, ул. Онежская, 64</w:t>
      </w:r>
      <w:r w:rsidRPr="000D6627">
        <w:rPr>
          <w:sz w:val="20"/>
        </w:rPr>
        <w:t xml:space="preserve">.  </w:t>
      </w:r>
    </w:p>
    <w:p w14:paraId="6E33509A" w14:textId="6BADD5B4" w:rsidR="008A1A90" w:rsidRPr="00184FD4" w:rsidRDefault="008A1A90" w:rsidP="008A1A90">
      <w:pPr>
        <w:pStyle w:val="a4"/>
        <w:spacing w:before="60"/>
        <w:rPr>
          <w:b w:val="0"/>
        </w:rPr>
      </w:pPr>
      <w:r w:rsidRPr="00184FD4">
        <w:rPr>
          <w:b w:val="0"/>
        </w:rPr>
        <w:t xml:space="preserve">Дата окончания приема бюллетеней для </w:t>
      </w:r>
      <w:r w:rsidRPr="00DB18D5">
        <w:rPr>
          <w:b w:val="0"/>
        </w:rPr>
        <w:t xml:space="preserve">голосования – </w:t>
      </w:r>
      <w:r w:rsidR="005A5027" w:rsidRPr="00DB18D5">
        <w:t>7 июня 2025 года</w:t>
      </w:r>
      <w:r w:rsidRPr="00DB18D5">
        <w:t xml:space="preserve"> </w:t>
      </w:r>
      <w:r w:rsidRPr="00DB18D5">
        <w:rPr>
          <w:b w:val="0"/>
        </w:rPr>
        <w:t>(при</w:t>
      </w:r>
      <w:r w:rsidRPr="00EF762E">
        <w:rPr>
          <w:b w:val="0"/>
        </w:rPr>
        <w:t xml:space="preserve"> голосовании заочно).</w:t>
      </w:r>
    </w:p>
    <w:p w14:paraId="2649F8AA" w14:textId="4CD6C756" w:rsidR="00D41E65" w:rsidRPr="00B33344" w:rsidRDefault="00D41E65" w:rsidP="006C18AB">
      <w:pPr>
        <w:spacing w:before="120"/>
        <w:jc w:val="both"/>
        <w:rPr>
          <w:b/>
          <w:i/>
          <w:sz w:val="20"/>
          <w:u w:val="single"/>
        </w:rPr>
      </w:pPr>
      <w:r w:rsidRPr="00CD5B35">
        <w:rPr>
          <w:sz w:val="20"/>
        </w:rPr>
        <w:t>Лица</w:t>
      </w:r>
      <w:r w:rsidRPr="00CD5B35">
        <w:rPr>
          <w:sz w:val="20"/>
          <w:lang w:eastAsia="x-none"/>
        </w:rPr>
        <w:t>, имеющи</w:t>
      </w:r>
      <w:r w:rsidRPr="00CD5B35">
        <w:rPr>
          <w:sz w:val="20"/>
        </w:rPr>
        <w:t>е</w:t>
      </w:r>
      <w:r w:rsidRPr="00CD5B35">
        <w:rPr>
          <w:sz w:val="20"/>
          <w:lang w:eastAsia="x-none"/>
        </w:rPr>
        <w:t xml:space="preserve"> право голоса при принятии решений об</w:t>
      </w:r>
      <w:r w:rsidRPr="00747D28">
        <w:rPr>
          <w:sz w:val="20"/>
          <w:lang w:eastAsia="x-none"/>
        </w:rPr>
        <w:t>щим собранием акционеров</w:t>
      </w:r>
      <w:r w:rsidR="00536374">
        <w:rPr>
          <w:sz w:val="20"/>
          <w:lang w:eastAsia="x-none"/>
        </w:rPr>
        <w:t>,</w:t>
      </w:r>
      <w:r w:rsidRPr="00747D28">
        <w:rPr>
          <w:sz w:val="20"/>
        </w:rPr>
        <w:t xml:space="preserve"> могут ознакомиться с информацией (материалами), предоставляемой </w:t>
      </w:r>
      <w:r w:rsidRPr="00747D28">
        <w:rPr>
          <w:sz w:val="20"/>
          <w:lang w:eastAsia="x-none"/>
        </w:rPr>
        <w:t xml:space="preserve">при подготовке к проведению заседания </w:t>
      </w:r>
      <w:r w:rsidR="006C18AB" w:rsidRPr="006C18AB">
        <w:rPr>
          <w:sz w:val="20"/>
        </w:rPr>
        <w:t xml:space="preserve">с </w:t>
      </w:r>
      <w:r w:rsidR="005A5027" w:rsidRPr="005A5027">
        <w:rPr>
          <w:sz w:val="20"/>
        </w:rPr>
        <w:t>21 мая по 09 июня 2025 года по адресу: по адресу: Краснодарский край, г. Краснодар, ул. Онежская, д. 64, Литер А, оф. 307 в рабочие дни с 14 часов 00 минут до 15 часов 00 минут</w:t>
      </w:r>
      <w:r w:rsidRPr="00B33344">
        <w:rPr>
          <w:sz w:val="20"/>
        </w:rPr>
        <w:t>.</w:t>
      </w:r>
    </w:p>
    <w:p w14:paraId="7ED560E1" w14:textId="2EBF99D9" w:rsidR="00D41E65" w:rsidRPr="00B33344" w:rsidRDefault="00D41E65" w:rsidP="00935873">
      <w:pPr>
        <w:spacing w:before="60"/>
        <w:jc w:val="both"/>
        <w:rPr>
          <w:sz w:val="20"/>
          <w:lang w:eastAsia="x-none"/>
        </w:rPr>
      </w:pPr>
      <w:r w:rsidRPr="00B33344">
        <w:rPr>
          <w:sz w:val="20"/>
          <w:lang w:eastAsia="x-none"/>
        </w:rPr>
        <w:t xml:space="preserve">В соответствии со ст. 52.1 Федерального закона от 26.12.1995 № 208-ФЗ «Об акционерных обществах» </w:t>
      </w:r>
      <w:r w:rsidR="003B64F8">
        <w:rPr>
          <w:sz w:val="20"/>
          <w:lang w:eastAsia="x-none"/>
        </w:rPr>
        <w:t>Общество</w:t>
      </w:r>
      <w:r w:rsidRPr="00B33344">
        <w:rPr>
          <w:sz w:val="20"/>
          <w:lang w:eastAsia="x-none"/>
        </w:rPr>
        <w:t xml:space="preserve"> предупреждает о возможности приостановления направления сообщений и (или) бюллетеней для голосования акционерам, не получающим сообщения о проведении заседания общего собрания акционеров или заочного голосования и (или) бюллетени для голосования. </w:t>
      </w:r>
    </w:p>
    <w:p w14:paraId="5AF290BF" w14:textId="21170DC0" w:rsidR="00D41E65" w:rsidRPr="00B33344" w:rsidRDefault="00D41E65" w:rsidP="00935873">
      <w:pPr>
        <w:spacing w:before="60"/>
        <w:jc w:val="both"/>
        <w:rPr>
          <w:sz w:val="20"/>
          <w:lang w:eastAsia="x-none"/>
        </w:rPr>
      </w:pPr>
      <w:r w:rsidRPr="00B33344">
        <w:rPr>
          <w:sz w:val="20"/>
          <w:lang w:eastAsia="x-none"/>
        </w:rPr>
        <w:t xml:space="preserve">В соответствии со ст. 52.1 Федерального закона от 26.12.1995 № 208-ФЗ «Об акционерных обществах» </w:t>
      </w:r>
      <w:r w:rsidR="003B64F8">
        <w:rPr>
          <w:sz w:val="20"/>
          <w:lang w:eastAsia="x-none"/>
        </w:rPr>
        <w:t>Общество</w:t>
      </w:r>
      <w:r w:rsidRPr="00B33344">
        <w:rPr>
          <w:sz w:val="20"/>
          <w:lang w:eastAsia="x-none"/>
        </w:rPr>
        <w:t xml:space="preserve"> уведомляет о праве акционера направить регистратору общества актуальную информацию о почтовом адресе акционера.</w:t>
      </w:r>
    </w:p>
    <w:p w14:paraId="66AB86B8" w14:textId="2027951D" w:rsidR="00CD5B35" w:rsidRPr="00CD5B35" w:rsidRDefault="00CD5B35" w:rsidP="00935873">
      <w:pPr>
        <w:spacing w:before="60"/>
        <w:jc w:val="both"/>
        <w:rPr>
          <w:sz w:val="20"/>
          <w:lang w:eastAsia="x-none"/>
        </w:rPr>
      </w:pPr>
      <w:r w:rsidRPr="00CD5B35">
        <w:rPr>
          <w:sz w:val="20"/>
          <w:lang w:eastAsia="x-none"/>
        </w:rPr>
        <w:t>Акционерам, зарегистрированными в реестре акционеров общества, необходимо своевременно предоставлять информацию об изменении своих данных, в том числе адресных данных, данных о банковских реквизитах, регистратору общества.</w:t>
      </w:r>
    </w:p>
    <w:p w14:paraId="26A7D6B7" w14:textId="56EADD60" w:rsidR="00D41E65" w:rsidRDefault="00D41E65" w:rsidP="00935873">
      <w:pPr>
        <w:spacing w:before="60"/>
        <w:jc w:val="both"/>
        <w:rPr>
          <w:sz w:val="20"/>
          <w:lang w:eastAsia="x-none"/>
        </w:rPr>
      </w:pPr>
      <w:r w:rsidRPr="00B33344">
        <w:rPr>
          <w:sz w:val="20"/>
          <w:lang w:eastAsia="x-none"/>
        </w:rPr>
        <w:t xml:space="preserve">Ведение реестра владельцев ценных бумаг (реестра акционеров) </w:t>
      </w:r>
      <w:r w:rsidR="003B64F8">
        <w:rPr>
          <w:sz w:val="20"/>
          <w:lang w:eastAsia="x-none"/>
        </w:rPr>
        <w:t>Общества</w:t>
      </w:r>
      <w:r w:rsidRPr="00B33344">
        <w:rPr>
          <w:sz w:val="20"/>
          <w:lang w:eastAsia="x-none"/>
        </w:rPr>
        <w:t xml:space="preserve"> осуществляет специализированный регистратор ООО «Реестр-РН» (Краснодарский краевой филиал ООО «Реестр РН» (тел.: (861) 234-51-01), </w:t>
      </w:r>
      <w:hyperlink r:id="rId5" w:history="1">
        <w:r w:rsidRPr="00B33344">
          <w:rPr>
            <w:rStyle w:val="af0"/>
            <w:sz w:val="20"/>
            <w:lang w:eastAsia="x-none"/>
          </w:rPr>
          <w:t>https://www.reestrrn.ru</w:t>
        </w:r>
      </w:hyperlink>
      <w:r w:rsidRPr="00B33344">
        <w:rPr>
          <w:sz w:val="20"/>
          <w:lang w:eastAsia="x-none"/>
        </w:rPr>
        <w:t>).</w:t>
      </w:r>
    </w:p>
    <w:p w14:paraId="6540392E" w14:textId="77777777" w:rsidR="009500D4" w:rsidRDefault="009500D4" w:rsidP="009500D4">
      <w:pPr>
        <w:spacing w:before="60"/>
        <w:jc w:val="both"/>
        <w:rPr>
          <w:sz w:val="20"/>
        </w:rPr>
      </w:pPr>
      <w:r w:rsidRPr="00F96404">
        <w:rPr>
          <w:sz w:val="20"/>
        </w:rPr>
        <w:t xml:space="preserve">Регистрация лиц, </w:t>
      </w:r>
      <w:r w:rsidRPr="00FA46FD">
        <w:rPr>
          <w:sz w:val="20"/>
        </w:rPr>
        <w:t>участвующих в заседании общего собрания акционеров</w:t>
      </w:r>
      <w:r w:rsidRPr="00F96404">
        <w:rPr>
          <w:sz w:val="20"/>
        </w:rPr>
        <w:t xml:space="preserve">, осуществляется по адресу места проведения заседания при условии идентификации лиц, явившихся для участия в </w:t>
      </w:r>
      <w:r>
        <w:rPr>
          <w:sz w:val="20"/>
        </w:rPr>
        <w:t xml:space="preserve">заседании </w:t>
      </w:r>
      <w:r w:rsidRPr="00F96404">
        <w:rPr>
          <w:sz w:val="20"/>
        </w:rPr>
        <w:t>обще</w:t>
      </w:r>
      <w:r>
        <w:rPr>
          <w:sz w:val="20"/>
        </w:rPr>
        <w:t>го</w:t>
      </w:r>
      <w:r w:rsidRPr="00F96404">
        <w:rPr>
          <w:sz w:val="20"/>
        </w:rPr>
        <w:t xml:space="preserve"> собрани</w:t>
      </w:r>
      <w:r>
        <w:rPr>
          <w:sz w:val="20"/>
        </w:rPr>
        <w:t>я</w:t>
      </w:r>
      <w:r w:rsidRPr="00F96404">
        <w:rPr>
          <w:sz w:val="20"/>
        </w:rPr>
        <w:t xml:space="preserve">, путем сравнения данных, содержащихся в списке лиц, имеющих право </w:t>
      </w:r>
      <w:r w:rsidRPr="00345C62">
        <w:rPr>
          <w:sz w:val="20"/>
        </w:rPr>
        <w:t>голоса при принятии решений общим собранием акционеров</w:t>
      </w:r>
      <w:r w:rsidRPr="00F96404">
        <w:rPr>
          <w:sz w:val="20"/>
        </w:rPr>
        <w:t>, с данными документов, предъявляемых (представляемых) указанными лицами.</w:t>
      </w:r>
    </w:p>
    <w:p w14:paraId="6BDE8D06" w14:textId="77777777" w:rsidR="009500D4" w:rsidRDefault="009500D4" w:rsidP="009500D4">
      <w:pPr>
        <w:spacing w:before="60"/>
        <w:jc w:val="both"/>
        <w:rPr>
          <w:sz w:val="20"/>
        </w:rPr>
      </w:pPr>
      <w:r w:rsidRPr="00F96404">
        <w:rPr>
          <w:sz w:val="20"/>
        </w:rPr>
        <w:t xml:space="preserve">Регистрация лиц, </w:t>
      </w:r>
      <w:r w:rsidRPr="00FA46FD">
        <w:rPr>
          <w:sz w:val="20"/>
        </w:rPr>
        <w:t>участвующих в заседании общего собрания акционеров</w:t>
      </w:r>
      <w:r w:rsidRPr="009C5D93">
        <w:rPr>
          <w:sz w:val="20"/>
        </w:rPr>
        <w:t>, заканчивается после завершения обсуждения последнего вопроса повестки дня, по которому имеется кворум</w:t>
      </w:r>
      <w:r w:rsidRPr="00F96404">
        <w:rPr>
          <w:sz w:val="20"/>
        </w:rPr>
        <w:t>, и до начала времени, которое предоставляется для голосования лицам, не проголосовавшим до этого момента.</w:t>
      </w:r>
    </w:p>
    <w:p w14:paraId="55C31704" w14:textId="64E94A02" w:rsidR="006C596E" w:rsidRPr="006C596E" w:rsidRDefault="006C596E" w:rsidP="00935873">
      <w:pPr>
        <w:spacing w:before="60"/>
        <w:jc w:val="both"/>
        <w:rPr>
          <w:b/>
          <w:sz w:val="20"/>
        </w:rPr>
      </w:pPr>
      <w:r w:rsidRPr="006C596E">
        <w:rPr>
          <w:b/>
          <w:sz w:val="20"/>
        </w:rPr>
        <w:t xml:space="preserve">Время начала регистрации лиц, участвующих в собрании - </w:t>
      </w:r>
      <w:r w:rsidR="005A5027">
        <w:rPr>
          <w:b/>
          <w:sz w:val="20"/>
        </w:rPr>
        <w:t>14</w:t>
      </w:r>
      <w:r w:rsidRPr="006C596E">
        <w:rPr>
          <w:b/>
          <w:sz w:val="20"/>
        </w:rPr>
        <w:t xml:space="preserve"> часов </w:t>
      </w:r>
      <w:r w:rsidR="005A5027">
        <w:rPr>
          <w:b/>
          <w:sz w:val="20"/>
        </w:rPr>
        <w:t>30</w:t>
      </w:r>
      <w:r w:rsidRPr="006C596E">
        <w:rPr>
          <w:b/>
          <w:sz w:val="20"/>
        </w:rPr>
        <w:t xml:space="preserve"> минут. </w:t>
      </w:r>
    </w:p>
    <w:p w14:paraId="5A96492C" w14:textId="77777777" w:rsidR="005A5027" w:rsidRDefault="005A5027" w:rsidP="005A5027">
      <w:pPr>
        <w:pStyle w:val="20"/>
        <w:widowControl/>
        <w:rPr>
          <w:sz w:val="20"/>
        </w:rPr>
      </w:pPr>
    </w:p>
    <w:p w14:paraId="136DEAB7" w14:textId="77777777" w:rsidR="00EC5BAC" w:rsidRPr="00184FD4" w:rsidRDefault="00EC5BAC" w:rsidP="00B133AB">
      <w:pPr>
        <w:pStyle w:val="23"/>
        <w:rPr>
          <w:sz w:val="10"/>
          <w:szCs w:val="10"/>
        </w:rPr>
      </w:pPr>
      <w:bookmarkStart w:id="0" w:name="_GoBack"/>
      <w:bookmarkEnd w:id="0"/>
    </w:p>
    <w:p w14:paraId="5DFE2311" w14:textId="6AB1A5BB" w:rsidR="005A5027" w:rsidRDefault="005A5027" w:rsidP="005A5027">
      <w:pPr>
        <w:pStyle w:val="20"/>
        <w:widowControl/>
        <w:jc w:val="right"/>
        <w:rPr>
          <w:sz w:val="20"/>
        </w:rPr>
      </w:pPr>
      <w:r w:rsidRPr="005A5027">
        <w:rPr>
          <w:sz w:val="20"/>
        </w:rPr>
        <w:t>Ликвидационн</w:t>
      </w:r>
      <w:r>
        <w:rPr>
          <w:sz w:val="20"/>
        </w:rPr>
        <w:t>ая</w:t>
      </w:r>
      <w:r w:rsidRPr="005A5027">
        <w:rPr>
          <w:sz w:val="20"/>
        </w:rPr>
        <w:t xml:space="preserve"> комисси</w:t>
      </w:r>
      <w:r>
        <w:rPr>
          <w:sz w:val="20"/>
        </w:rPr>
        <w:t>я</w:t>
      </w:r>
      <w:r w:rsidRPr="005A5027">
        <w:rPr>
          <w:sz w:val="20"/>
        </w:rPr>
        <w:t xml:space="preserve"> </w:t>
      </w:r>
    </w:p>
    <w:p w14:paraId="5F0FCBA5" w14:textId="79942C5F" w:rsidR="00194527" w:rsidRPr="00184FD4" w:rsidRDefault="005A5027" w:rsidP="005A5027">
      <w:pPr>
        <w:pStyle w:val="20"/>
        <w:widowControl/>
        <w:jc w:val="right"/>
        <w:rPr>
          <w:sz w:val="20"/>
        </w:rPr>
      </w:pPr>
      <w:r w:rsidRPr="005A5027">
        <w:rPr>
          <w:sz w:val="20"/>
        </w:rPr>
        <w:t xml:space="preserve">ОАО «НПО </w:t>
      </w:r>
      <w:proofErr w:type="spellStart"/>
      <w:r w:rsidRPr="005A5027">
        <w:rPr>
          <w:sz w:val="20"/>
        </w:rPr>
        <w:t>Нефтегеофизприбор</w:t>
      </w:r>
      <w:proofErr w:type="spellEnd"/>
      <w:r w:rsidRPr="005A5027">
        <w:rPr>
          <w:sz w:val="20"/>
        </w:rPr>
        <w:t>»</w:t>
      </w:r>
    </w:p>
    <w:sectPr w:rsidR="00194527" w:rsidRPr="00184FD4" w:rsidSect="00AF329A">
      <w:endnotePr>
        <w:numFmt w:val="decimal"/>
      </w:endnotePr>
      <w:pgSz w:w="11906" w:h="16838" w:code="9"/>
      <w:pgMar w:top="567" w:right="567" w:bottom="567" w:left="851" w:header="454" w:footer="45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21F90"/>
    <w:multiLevelType w:val="hybridMultilevel"/>
    <w:tmpl w:val="3DB82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149B2"/>
    <w:multiLevelType w:val="multilevel"/>
    <w:tmpl w:val="2E2A83C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"/>
      <w:lvlJc w:val="left"/>
      <w:pPr>
        <w:tabs>
          <w:tab w:val="num" w:pos="1224"/>
        </w:tabs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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bullet"/>
      <w:lvlText w:val=""/>
      <w:lvlJc w:val="left"/>
      <w:pPr>
        <w:tabs>
          <w:tab w:val="num" w:pos="2232"/>
        </w:tabs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87D3702"/>
    <w:multiLevelType w:val="hybridMultilevel"/>
    <w:tmpl w:val="0674E87E"/>
    <w:lvl w:ilvl="0" w:tplc="D9309688">
      <w:start w:val="1"/>
      <w:numFmt w:val="upperRoman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0E429E"/>
    <w:multiLevelType w:val="hybridMultilevel"/>
    <w:tmpl w:val="D62E34B2"/>
    <w:lvl w:ilvl="0" w:tplc="866084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D552192"/>
    <w:multiLevelType w:val="hybridMultilevel"/>
    <w:tmpl w:val="38A0D6EA"/>
    <w:lvl w:ilvl="0" w:tplc="8C56644E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1A0004"/>
    <w:multiLevelType w:val="hybridMultilevel"/>
    <w:tmpl w:val="B1349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D27260"/>
    <w:multiLevelType w:val="multilevel"/>
    <w:tmpl w:val="2E2A83C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"/>
      <w:lvlJc w:val="left"/>
      <w:pPr>
        <w:tabs>
          <w:tab w:val="num" w:pos="1224"/>
        </w:tabs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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bullet"/>
      <w:lvlText w:val=""/>
      <w:lvlJc w:val="left"/>
      <w:pPr>
        <w:tabs>
          <w:tab w:val="num" w:pos="2232"/>
        </w:tabs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719F4373"/>
    <w:multiLevelType w:val="hybridMultilevel"/>
    <w:tmpl w:val="88E6545A"/>
    <w:lvl w:ilvl="0" w:tplc="8C56644E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F4"/>
    <w:rsid w:val="000010B0"/>
    <w:rsid w:val="00004A71"/>
    <w:rsid w:val="00015B6E"/>
    <w:rsid w:val="000475B8"/>
    <w:rsid w:val="00056ED2"/>
    <w:rsid w:val="00061538"/>
    <w:rsid w:val="000639AD"/>
    <w:rsid w:val="00076316"/>
    <w:rsid w:val="00076F4C"/>
    <w:rsid w:val="000A694A"/>
    <w:rsid w:val="000D4FB3"/>
    <w:rsid w:val="000D6204"/>
    <w:rsid w:val="00135BE6"/>
    <w:rsid w:val="00184FD4"/>
    <w:rsid w:val="00194527"/>
    <w:rsid w:val="001B23CD"/>
    <w:rsid w:val="001D2123"/>
    <w:rsid w:val="0024271E"/>
    <w:rsid w:val="00244541"/>
    <w:rsid w:val="00247EC7"/>
    <w:rsid w:val="002504D1"/>
    <w:rsid w:val="0027148D"/>
    <w:rsid w:val="002863FA"/>
    <w:rsid w:val="002A213C"/>
    <w:rsid w:val="002F462D"/>
    <w:rsid w:val="003565AD"/>
    <w:rsid w:val="00370AAE"/>
    <w:rsid w:val="003908E5"/>
    <w:rsid w:val="003B64F8"/>
    <w:rsid w:val="003D37E6"/>
    <w:rsid w:val="003E25FE"/>
    <w:rsid w:val="003F0CC9"/>
    <w:rsid w:val="003F139E"/>
    <w:rsid w:val="00401571"/>
    <w:rsid w:val="0041548E"/>
    <w:rsid w:val="00431241"/>
    <w:rsid w:val="004315C6"/>
    <w:rsid w:val="0045550F"/>
    <w:rsid w:val="00461279"/>
    <w:rsid w:val="00481A8D"/>
    <w:rsid w:val="00484B7C"/>
    <w:rsid w:val="00490DB2"/>
    <w:rsid w:val="004A62B8"/>
    <w:rsid w:val="004B3B42"/>
    <w:rsid w:val="004B3D34"/>
    <w:rsid w:val="0050602D"/>
    <w:rsid w:val="00507E77"/>
    <w:rsid w:val="00527DA8"/>
    <w:rsid w:val="00530395"/>
    <w:rsid w:val="00536374"/>
    <w:rsid w:val="005607D6"/>
    <w:rsid w:val="00565161"/>
    <w:rsid w:val="00571854"/>
    <w:rsid w:val="00591FCE"/>
    <w:rsid w:val="005A5027"/>
    <w:rsid w:val="005F5638"/>
    <w:rsid w:val="00602DDB"/>
    <w:rsid w:val="00610F04"/>
    <w:rsid w:val="006131B6"/>
    <w:rsid w:val="00667FA7"/>
    <w:rsid w:val="006825DF"/>
    <w:rsid w:val="00696390"/>
    <w:rsid w:val="006C18AB"/>
    <w:rsid w:val="006C596E"/>
    <w:rsid w:val="006D67A9"/>
    <w:rsid w:val="00747D28"/>
    <w:rsid w:val="00755B6A"/>
    <w:rsid w:val="007919F5"/>
    <w:rsid w:val="007A751F"/>
    <w:rsid w:val="007C42D4"/>
    <w:rsid w:val="007E4F16"/>
    <w:rsid w:val="0083509A"/>
    <w:rsid w:val="0086727F"/>
    <w:rsid w:val="00894907"/>
    <w:rsid w:val="008A1A90"/>
    <w:rsid w:val="008B1DB6"/>
    <w:rsid w:val="008C3435"/>
    <w:rsid w:val="008F32AE"/>
    <w:rsid w:val="00902032"/>
    <w:rsid w:val="00922192"/>
    <w:rsid w:val="00935873"/>
    <w:rsid w:val="009500D4"/>
    <w:rsid w:val="00950506"/>
    <w:rsid w:val="009542CB"/>
    <w:rsid w:val="009A31FC"/>
    <w:rsid w:val="009B424A"/>
    <w:rsid w:val="009C5D93"/>
    <w:rsid w:val="009D206A"/>
    <w:rsid w:val="009F3237"/>
    <w:rsid w:val="009F55F4"/>
    <w:rsid w:val="009F62D9"/>
    <w:rsid w:val="00A070C3"/>
    <w:rsid w:val="00A10D8A"/>
    <w:rsid w:val="00A2357B"/>
    <w:rsid w:val="00A254D2"/>
    <w:rsid w:val="00A46B7D"/>
    <w:rsid w:val="00A841AB"/>
    <w:rsid w:val="00AD3C6F"/>
    <w:rsid w:val="00AD6B33"/>
    <w:rsid w:val="00AE4273"/>
    <w:rsid w:val="00AE7099"/>
    <w:rsid w:val="00AF329A"/>
    <w:rsid w:val="00B133AB"/>
    <w:rsid w:val="00BA2E33"/>
    <w:rsid w:val="00BA3368"/>
    <w:rsid w:val="00BA3537"/>
    <w:rsid w:val="00BB48FE"/>
    <w:rsid w:val="00BF0CE3"/>
    <w:rsid w:val="00C14494"/>
    <w:rsid w:val="00C70528"/>
    <w:rsid w:val="00C728FA"/>
    <w:rsid w:val="00C8035D"/>
    <w:rsid w:val="00C87F86"/>
    <w:rsid w:val="00CA7C1A"/>
    <w:rsid w:val="00CB10FA"/>
    <w:rsid w:val="00CB5CC3"/>
    <w:rsid w:val="00CC3D30"/>
    <w:rsid w:val="00CC6922"/>
    <w:rsid w:val="00CC7FB6"/>
    <w:rsid w:val="00CD2D23"/>
    <w:rsid w:val="00CD5B35"/>
    <w:rsid w:val="00D03DFA"/>
    <w:rsid w:val="00D064C6"/>
    <w:rsid w:val="00D11F39"/>
    <w:rsid w:val="00D24EED"/>
    <w:rsid w:val="00D258E1"/>
    <w:rsid w:val="00D32742"/>
    <w:rsid w:val="00D41E65"/>
    <w:rsid w:val="00D638F6"/>
    <w:rsid w:val="00D82CA3"/>
    <w:rsid w:val="00D84909"/>
    <w:rsid w:val="00DB18D5"/>
    <w:rsid w:val="00DB6F35"/>
    <w:rsid w:val="00E65FB7"/>
    <w:rsid w:val="00E71F73"/>
    <w:rsid w:val="00E76F21"/>
    <w:rsid w:val="00E96A33"/>
    <w:rsid w:val="00EA41F4"/>
    <w:rsid w:val="00EC5BAC"/>
    <w:rsid w:val="00ED19D8"/>
    <w:rsid w:val="00EE3B6B"/>
    <w:rsid w:val="00EF762E"/>
    <w:rsid w:val="00F203CC"/>
    <w:rsid w:val="00F3001C"/>
    <w:rsid w:val="00FA6CDA"/>
    <w:rsid w:val="00FB6A09"/>
    <w:rsid w:val="00FF0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7B6F72"/>
  <w15:docId w15:val="{BF7932B1-A08D-4FD7-B6F6-8BA2EE65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48E"/>
    <w:pPr>
      <w:widowControl w:val="0"/>
    </w:pPr>
    <w:rPr>
      <w:sz w:val="24"/>
    </w:rPr>
  </w:style>
  <w:style w:type="paragraph" w:styleId="2">
    <w:name w:val="heading 2"/>
    <w:basedOn w:val="a"/>
    <w:next w:val="a"/>
    <w:qFormat/>
    <w:rsid w:val="0041548E"/>
    <w:pPr>
      <w:keepNext/>
      <w:jc w:val="both"/>
      <w:outlineLvl w:val="1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1548E"/>
    <w:pPr>
      <w:jc w:val="center"/>
    </w:pPr>
    <w:rPr>
      <w:b/>
    </w:rPr>
  </w:style>
  <w:style w:type="paragraph" w:styleId="a4">
    <w:name w:val="Body Text"/>
    <w:basedOn w:val="a"/>
    <w:link w:val="a5"/>
    <w:rsid w:val="0041548E"/>
    <w:pPr>
      <w:jc w:val="both"/>
    </w:pPr>
    <w:rPr>
      <w:b/>
      <w:sz w:val="20"/>
    </w:rPr>
  </w:style>
  <w:style w:type="paragraph" w:styleId="20">
    <w:name w:val="Body Text 2"/>
    <w:basedOn w:val="a"/>
    <w:link w:val="21"/>
    <w:rsid w:val="0041548E"/>
    <w:pPr>
      <w:jc w:val="both"/>
    </w:pPr>
  </w:style>
  <w:style w:type="paragraph" w:customStyle="1" w:styleId="22">
    <w:name w:val="сновной текст с отступом 2"/>
    <w:basedOn w:val="a"/>
    <w:rsid w:val="0041548E"/>
    <w:pPr>
      <w:ind w:left="142"/>
      <w:jc w:val="both"/>
    </w:pPr>
    <w:rPr>
      <w:b/>
      <w:sz w:val="20"/>
    </w:rPr>
  </w:style>
  <w:style w:type="paragraph" w:styleId="a6">
    <w:name w:val="Body Text Indent"/>
    <w:basedOn w:val="a"/>
    <w:rsid w:val="0041548E"/>
    <w:pPr>
      <w:spacing w:line="310" w:lineRule="exact"/>
      <w:ind w:firstLine="485"/>
      <w:jc w:val="both"/>
    </w:pPr>
    <w:rPr>
      <w:color w:val="000000"/>
    </w:rPr>
  </w:style>
  <w:style w:type="paragraph" w:styleId="3">
    <w:name w:val="Body Text 3"/>
    <w:basedOn w:val="a"/>
    <w:rsid w:val="0041548E"/>
    <w:pPr>
      <w:spacing w:line="310" w:lineRule="exact"/>
      <w:jc w:val="both"/>
    </w:pPr>
    <w:rPr>
      <w:sz w:val="22"/>
    </w:rPr>
  </w:style>
  <w:style w:type="paragraph" w:styleId="23">
    <w:name w:val="Body Text Indent 2"/>
    <w:basedOn w:val="a"/>
    <w:rsid w:val="0041548E"/>
    <w:pPr>
      <w:widowControl/>
      <w:ind w:firstLine="485"/>
      <w:jc w:val="both"/>
    </w:pPr>
  </w:style>
  <w:style w:type="character" w:customStyle="1" w:styleId="FontStyle13">
    <w:name w:val="Font Style13"/>
    <w:rsid w:val="000475B8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rsid w:val="000475B8"/>
    <w:pPr>
      <w:autoSpaceDE w:val="0"/>
      <w:autoSpaceDN w:val="0"/>
      <w:adjustRightInd w:val="0"/>
    </w:pPr>
    <w:rPr>
      <w:rFonts w:ascii="Courier New" w:hAnsi="Courier New"/>
      <w:szCs w:val="24"/>
    </w:rPr>
  </w:style>
  <w:style w:type="paragraph" w:customStyle="1" w:styleId="a7">
    <w:name w:val="Знак Знак Знак Знак Знак Знак Знак Знак Знак Знак Знак Знак"/>
    <w:basedOn w:val="a"/>
    <w:rsid w:val="00A070C3"/>
    <w:pPr>
      <w:widowControl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a8">
    <w:name w:val="Гипертекстовая ссылка"/>
    <w:uiPriority w:val="99"/>
    <w:rsid w:val="00B133AB"/>
    <w:rPr>
      <w:b/>
      <w:bCs/>
      <w:color w:val="106BBE"/>
    </w:rPr>
  </w:style>
  <w:style w:type="character" w:styleId="a9">
    <w:name w:val="annotation reference"/>
    <w:rsid w:val="00CB5CC3"/>
    <w:rPr>
      <w:sz w:val="16"/>
      <w:szCs w:val="16"/>
    </w:rPr>
  </w:style>
  <w:style w:type="paragraph" w:styleId="aa">
    <w:name w:val="annotation text"/>
    <w:basedOn w:val="a"/>
    <w:link w:val="ab"/>
    <w:rsid w:val="00CB5CC3"/>
    <w:rPr>
      <w:sz w:val="20"/>
    </w:rPr>
  </w:style>
  <w:style w:type="character" w:customStyle="1" w:styleId="ab">
    <w:name w:val="Текст примечания Знак"/>
    <w:basedOn w:val="a0"/>
    <w:link w:val="aa"/>
    <w:rsid w:val="00CB5CC3"/>
  </w:style>
  <w:style w:type="paragraph" w:styleId="ac">
    <w:name w:val="annotation subject"/>
    <w:basedOn w:val="aa"/>
    <w:next w:val="aa"/>
    <w:link w:val="ad"/>
    <w:rsid w:val="00CB5CC3"/>
    <w:rPr>
      <w:b/>
      <w:bCs/>
    </w:rPr>
  </w:style>
  <w:style w:type="character" w:customStyle="1" w:styleId="ad">
    <w:name w:val="Тема примечания Знак"/>
    <w:link w:val="ac"/>
    <w:rsid w:val="00CB5CC3"/>
    <w:rPr>
      <w:b/>
      <w:bCs/>
    </w:rPr>
  </w:style>
  <w:style w:type="paragraph" w:styleId="ae">
    <w:name w:val="Balloon Text"/>
    <w:basedOn w:val="a"/>
    <w:link w:val="af"/>
    <w:rsid w:val="00CB5CC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rsid w:val="00CB5CC3"/>
    <w:rPr>
      <w:rFonts w:ascii="Segoe UI" w:hAnsi="Segoe UI" w:cs="Segoe UI"/>
      <w:sz w:val="18"/>
      <w:szCs w:val="18"/>
    </w:rPr>
  </w:style>
  <w:style w:type="character" w:customStyle="1" w:styleId="a5">
    <w:name w:val="Основной текст Знак"/>
    <w:link w:val="a4"/>
    <w:rsid w:val="00194527"/>
    <w:rPr>
      <w:b/>
    </w:rPr>
  </w:style>
  <w:style w:type="character" w:customStyle="1" w:styleId="21">
    <w:name w:val="Основной текст 2 Знак"/>
    <w:basedOn w:val="a0"/>
    <w:link w:val="20"/>
    <w:rsid w:val="00194527"/>
    <w:rPr>
      <w:sz w:val="24"/>
    </w:rPr>
  </w:style>
  <w:style w:type="character" w:styleId="af0">
    <w:name w:val="Hyperlink"/>
    <w:basedOn w:val="a0"/>
    <w:rsid w:val="00194527"/>
    <w:rPr>
      <w:color w:val="0563C1" w:themeColor="hyperlink"/>
      <w:u w:val="single"/>
    </w:rPr>
  </w:style>
  <w:style w:type="paragraph" w:styleId="af1">
    <w:name w:val="Revision"/>
    <w:hidden/>
    <w:uiPriority w:val="99"/>
    <w:semiHidden/>
    <w:rsid w:val="006C596E"/>
    <w:rPr>
      <w:sz w:val="24"/>
    </w:rPr>
  </w:style>
  <w:style w:type="paragraph" w:styleId="af2">
    <w:name w:val="List Paragraph"/>
    <w:basedOn w:val="a"/>
    <w:uiPriority w:val="34"/>
    <w:qFormat/>
    <w:rsid w:val="00BF0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8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eestrr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В Е Д О М Л Е Н И Е</vt:lpstr>
    </vt:vector>
  </TitlesOfParts>
  <Company>ОРК-Краснодар</Company>
  <LinksUpToDate>false</LinksUpToDate>
  <CharactersWithSpaces>3932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В Е Д О М Л Е Н И Е</dc:title>
  <dc:subject/>
  <dc:creator>real</dc:creator>
  <cp:keywords/>
  <cp:lastModifiedBy>Учетная запись Майкрософт</cp:lastModifiedBy>
  <cp:revision>24</cp:revision>
  <cp:lastPrinted>2003-05-20T11:53:00Z</cp:lastPrinted>
  <dcterms:created xsi:type="dcterms:W3CDTF">2025-03-20T10:08:00Z</dcterms:created>
  <dcterms:modified xsi:type="dcterms:W3CDTF">2025-05-12T13:53:00Z</dcterms:modified>
</cp:coreProperties>
</file>